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1881</w:t>
      </w:r>
      <w:r>
        <w:rPr>
          <w:rFonts w:ascii="Times New Roman" w:eastAsia="Times New Roman" w:hAnsi="Times New Roman" w:cs="Times New Roman"/>
          <w:sz w:val="27"/>
          <w:szCs w:val="27"/>
        </w:rPr>
        <w:t>-2613/2025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Тюменская область,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, ул. Гагарина, д. 9, каб. 502,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адрес электронной почты </w:t>
      </w:r>
      <w:hyperlink r:id="rId4" w:history="1"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Surgut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13@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mirsud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86.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ru</w:t>
        </w:r>
      </w:hyperlink>
      <w:r>
        <w:rPr>
          <w:rFonts w:ascii="Times New Roman CYR" w:eastAsia="Times New Roman CYR" w:hAnsi="Times New Roman CYR" w:cs="Times New Roman CYR"/>
          <w:sz w:val="28"/>
          <w:szCs w:val="28"/>
        </w:rPr>
        <w:t>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Гора Вячеслава Дмитриевича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6rplc-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в/у </w:t>
      </w:r>
      <w:r>
        <w:rPr>
          <w:rStyle w:val="cat-ExternalSystemDefinedgrp-4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honeNumbergrp-35rplc-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Style w:val="cat-ExternalSystemDefinedgrp-4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6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2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6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2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транспортного средства </w:t>
      </w:r>
      <w:r>
        <w:rPr>
          <w:rStyle w:val="cat-FIOgrp-24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1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чем нарушил пункт 2.3.2 Правил дорожного движения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судебной повесткой, </w:t>
      </w:r>
      <w:r>
        <w:rPr>
          <w:rFonts w:ascii="Times New Roman" w:eastAsia="Times New Roman" w:hAnsi="Times New Roman" w:cs="Times New Roman"/>
          <w:sz w:val="28"/>
          <w:szCs w:val="28"/>
        </w:rPr>
        <w:t>СМС-сообщением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причина неявки суду не известна.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 При указанных обстоятельствах судом определено рассмотреть дело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письменные материалы дела, мировой судья приходит к следующим выводам.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>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Style w:val="cat-Dategrp-1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помещении БУ ХМАО-Югры «Сургутская клиническая психоневрологическая больница» по адресу: </w:t>
      </w:r>
      <w:r>
        <w:rPr>
          <w:rStyle w:val="cat-Addressgrp-7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Dategrp-1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3rplc-1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управлявший автомобилем марки </w:t>
      </w:r>
      <w:r>
        <w:rPr>
          <w:rStyle w:val="cat-FIOgrp-2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2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имевший признаки опьянения, в нарушение пункта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уголовно наказуемого деяния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отстранения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полагать, что он находится в состоянии опьянения, а именно, наличие признаков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указанных в пункте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которые зафиксированы в акте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акту 86 ГП № 075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от </w:t>
      </w:r>
      <w:r>
        <w:rPr>
          <w:rStyle w:val="cat-Dategrp-1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</w:t>
      </w:r>
      <w:r>
        <w:rPr>
          <w:rFonts w:ascii="Times New Roman" w:eastAsia="Times New Roman" w:hAnsi="Times New Roman" w:cs="Times New Roman"/>
          <w:sz w:val="28"/>
          <w:szCs w:val="28"/>
        </w:rPr>
        <w:t>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результатами показаний прибора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8 упомянутых Правил,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на медицинское освидетельствование на состояние опьянения, пройти его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протоколе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НП № </w:t>
      </w:r>
      <w:r>
        <w:rPr>
          <w:rStyle w:val="cat-UserDefinedgrp-5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6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поставил свою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о чем свидетельствует видеозапись,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</w:rPr>
        <w:t>был доставлен сотрудниками Г</w:t>
      </w:r>
      <w:r>
        <w:rPr>
          <w:rFonts w:ascii="Times New Roman" w:eastAsia="Times New Roman" w:hAnsi="Times New Roman" w:cs="Times New Roman"/>
          <w:sz w:val="28"/>
          <w:szCs w:val="28"/>
        </w:rPr>
        <w:t>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медицинское учреждение, однако в медицинском учреждении отказался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обстоятельство зафиксировано </w:t>
      </w:r>
      <w:r>
        <w:rPr>
          <w:rFonts w:ascii="Times New Roman" w:eastAsia="Times New Roman" w:hAnsi="Times New Roman" w:cs="Times New Roman"/>
          <w:sz w:val="28"/>
          <w:szCs w:val="28"/>
        </w:rPr>
        <w:t>врачом-психиатром-наркологом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 ХМАО-Югры «Сургутская клиническая психоневрологическая больница» </w:t>
      </w:r>
      <w:r>
        <w:rPr>
          <w:rStyle w:val="cat-FIOgrp-2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акте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005997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8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составленном в соответствии с требованиями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года № 933н.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пункта 2.3.2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86 ХМ </w:t>
      </w:r>
      <w:r>
        <w:rPr>
          <w:rStyle w:val="cat-PhoneNumbergrp-36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1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86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081912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6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произведенную видеозапись был отстранен от управления транспортным средством, поскольку управлял т/с с признаками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86 ГП </w:t>
      </w:r>
      <w:r>
        <w:rPr>
          <w:rStyle w:val="cat-PhoneNumbergrp-37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Style w:val="cat-Dategrp-16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стояние алкогольного опьянения.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результатами показаний прибора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согласился;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у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концентрация паров этанола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86 НП № </w:t>
      </w:r>
      <w:r>
        <w:rPr>
          <w:rFonts w:ascii="Times New Roman" w:eastAsia="Times New Roman" w:hAnsi="Times New Roman" w:cs="Times New Roman"/>
          <w:sz w:val="28"/>
          <w:szCs w:val="28"/>
        </w:rPr>
        <w:t>035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1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 для прохождения медицинского освидетельствования на состояние опьянения при наличии признаков оп</w:t>
      </w:r>
      <w:r>
        <w:rPr>
          <w:rFonts w:ascii="Times New Roman" w:eastAsia="Times New Roman" w:hAnsi="Times New Roman" w:cs="Times New Roman"/>
          <w:sz w:val="28"/>
          <w:szCs w:val="28"/>
        </w:rPr>
        <w:t>ьянения: 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основанием для направления которого явилось: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достаточных оснований полагать, что водитель т/с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медицинского освидетельствования на состояние опьянения за № </w:t>
      </w:r>
      <w:r>
        <w:rPr>
          <w:rStyle w:val="cat-UserDefinedgrp-5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6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 от прохождения медицинского освидетельствания;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-сведениями о ранее совершенных административных правонарушениях;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объяснениями врача БУ ХМАО-Югры СКПНБ </w:t>
      </w:r>
      <w:r>
        <w:rPr>
          <w:rStyle w:val="cat-FIOgrp-26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прохождения медицинского освидетельствования;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Сургуту, в котором зафиксированы обстоятельства административного правонарушения;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зафиксированы порядок и ход процессуальных действий, проводимых должностным лицом,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Гора В.Д.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которую суд обозрел в судебном заседании в каб.502 на стационарном компьютере;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инспектора ИАЗ группы по 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Style w:val="cat-Dategrp-16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либо имеющим судимость за совершение преступлений, предусмотренных ст. 264.1 УК РФ;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протокол об административном правонарушении составлен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Style w:val="cat-Dategrp-18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месте выявления правонарушения в присутствии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содержанием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ознакомлен, </w:t>
      </w:r>
      <w:r>
        <w:rPr>
          <w:rFonts w:ascii="Times New Roman" w:eastAsia="Times New Roman" w:hAnsi="Times New Roman" w:cs="Times New Roman"/>
          <w:sz w:val="28"/>
          <w:szCs w:val="28"/>
        </w:rPr>
        <w:t>копию протокола получил.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части 1 статьи 12.26 КоАП РФ, то есть невыполнение водителем транспортного средства законного </w:t>
      </w:r>
      <w:hyperlink r:id="rId5" w:anchor="/document/1305770/entry/100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5" w:anchor="/document/12182530/entry/1301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5" w:anchor="/document/40554710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5" w:anchor="/document/10108000/entry/26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судья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Гора В.Д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обстоятельства совершенного правонарушения, смягчающие и отягчающие обстоятельства, отношение к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25.1,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Гора Вячеслава Дмитриевича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расчетный счет 40102810245370000007 в РКЦ г. Ханты-Мансийска ИНН 8601010390 КПП 860101001 БИК 007162163 ОКТМО 71876000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0 112301000 1140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номер счета получателя: 03100643000000018700 Получатель: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Ханты – Мансийскому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автономному округу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Югре (УМВД России по Ханты-Мансийскому автономному округу – Югре), адрес: ул. Ленина д. 55, г. Ханты-Мансийск, Тюменская область, 628000.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1881048625032002</w:t>
      </w:r>
      <w:r>
        <w:rPr>
          <w:rFonts w:ascii="Times New Roman" w:eastAsia="Times New Roman" w:hAnsi="Times New Roman" w:cs="Times New Roman"/>
          <w:sz w:val="28"/>
          <w:szCs w:val="28"/>
        </w:rPr>
        <w:t>1725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Ханты-Мансийского автономного округа – Югры через мирового судью судебного участка № 13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хранится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1881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3/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Копию квитанции об оплате административного штрафа необходимо представить по адресу: г. Сургут, ул. Гагарина, д. 9, каб. 101</w:t>
      </w:r>
      <w:r>
        <w:rPr>
          <w:rFonts w:ascii="Times New Roman" w:eastAsia="Times New Roman" w:hAnsi="Times New Roman" w:cs="Times New Roman"/>
          <w:sz w:val="20"/>
          <w:szCs w:val="20"/>
        </w:rPr>
        <w:t>.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ГИБДД 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6rplc-0">
    <w:name w:val="cat-ExternalSystemDefined grp-46 rplc-0"/>
    <w:basedOn w:val="DefaultParagraphFont"/>
  </w:style>
  <w:style w:type="character" w:customStyle="1" w:styleId="cat-PassportDatagrp-31rplc-1">
    <w:name w:val="cat-PassportData grp-31 rplc-1"/>
    <w:basedOn w:val="DefaultParagraphFont"/>
  </w:style>
  <w:style w:type="character" w:customStyle="1" w:styleId="cat-UserDefinedgrp-49rplc-2">
    <w:name w:val="cat-UserDefined grp-49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UserDefinedgrp-48rplc-4">
    <w:name w:val="cat-UserDefined grp-48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honeNumbergrp-35rplc-7">
    <w:name w:val="cat-PhoneNumber grp-35 rplc-7"/>
    <w:basedOn w:val="DefaultParagraphFont"/>
  </w:style>
  <w:style w:type="character" w:customStyle="1" w:styleId="cat-ExternalSystemDefinedgrp-47rplc-8">
    <w:name w:val="cat-ExternalSystemDefined grp-47 rplc-8"/>
    <w:basedOn w:val="DefaultParagraphFont"/>
  </w:style>
  <w:style w:type="character" w:customStyle="1" w:styleId="cat-Dategrp-16rplc-9">
    <w:name w:val="cat-Date grp-16 rplc-9"/>
    <w:basedOn w:val="DefaultParagraphFont"/>
  </w:style>
  <w:style w:type="character" w:customStyle="1" w:styleId="cat-Timegrp-32rplc-10">
    <w:name w:val="cat-Time grp-32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25rplc-13">
    <w:name w:val="cat-FIO grp-25 rplc-13"/>
    <w:basedOn w:val="DefaultParagraphFont"/>
  </w:style>
  <w:style w:type="character" w:customStyle="1" w:styleId="cat-FIOgrp-24rplc-14">
    <w:name w:val="cat-FIO grp-24 rplc-14"/>
    <w:basedOn w:val="DefaultParagraphFont"/>
  </w:style>
  <w:style w:type="character" w:customStyle="1" w:styleId="cat-CarNumbergrp-34rplc-15">
    <w:name w:val="cat-CarNumber grp-34 rplc-15"/>
    <w:basedOn w:val="DefaultParagraphFont"/>
  </w:style>
  <w:style w:type="character" w:customStyle="1" w:styleId="cat-Dategrp-18rplc-16">
    <w:name w:val="cat-Date grp-18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6rplc-18">
    <w:name w:val="cat-Date grp-16 rplc-18"/>
    <w:basedOn w:val="DefaultParagraphFont"/>
  </w:style>
  <w:style w:type="character" w:customStyle="1" w:styleId="cat-Timegrp-33rplc-19">
    <w:name w:val="cat-Time grp-33 rplc-19"/>
    <w:basedOn w:val="DefaultParagraphFont"/>
  </w:style>
  <w:style w:type="character" w:customStyle="1" w:styleId="cat-FIOgrp-24rplc-20">
    <w:name w:val="cat-FIO grp-24 rplc-20"/>
    <w:basedOn w:val="DefaultParagraphFont"/>
  </w:style>
  <w:style w:type="character" w:customStyle="1" w:styleId="cat-CarNumbergrp-34rplc-21">
    <w:name w:val="cat-CarNumber grp-34 rplc-21"/>
    <w:basedOn w:val="DefaultParagraphFont"/>
  </w:style>
  <w:style w:type="character" w:customStyle="1" w:styleId="cat-Dategrp-16rplc-22">
    <w:name w:val="cat-Date grp-16 rplc-22"/>
    <w:basedOn w:val="DefaultParagraphFont"/>
  </w:style>
  <w:style w:type="character" w:customStyle="1" w:styleId="cat-UserDefinedgrp-50rplc-23">
    <w:name w:val="cat-UserDefined grp-50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FIOgrp-26rplc-25">
    <w:name w:val="cat-FIO grp-26 rplc-25"/>
    <w:basedOn w:val="DefaultParagraphFont"/>
  </w:style>
  <w:style w:type="character" w:customStyle="1" w:styleId="cat-Dategrp-18rplc-26">
    <w:name w:val="cat-Date grp-18 rplc-26"/>
    <w:basedOn w:val="DefaultParagraphFont"/>
  </w:style>
  <w:style w:type="character" w:customStyle="1" w:styleId="cat-PhoneNumbergrp-36rplc-27">
    <w:name w:val="cat-PhoneNumber grp-36 rplc-27"/>
    <w:basedOn w:val="DefaultParagraphFont"/>
  </w:style>
  <w:style w:type="character" w:customStyle="1" w:styleId="cat-Dategrp-21rplc-28">
    <w:name w:val="cat-Date grp-21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PhoneNumbergrp-37rplc-30">
    <w:name w:val="cat-PhoneNumber grp-37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Dategrp-21rplc-32">
    <w:name w:val="cat-Date grp-21 rplc-32"/>
    <w:basedOn w:val="DefaultParagraphFont"/>
  </w:style>
  <w:style w:type="character" w:customStyle="1" w:styleId="cat-UserDefinedgrp-51rplc-33">
    <w:name w:val="cat-UserDefined grp-51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FIOgrp-26rplc-35">
    <w:name w:val="cat-FIO grp-26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Dategrp-18rplc-37">
    <w:name w:val="cat-Date grp-18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urgut13@mirsud86.ru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